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3D114E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4E85BBE0" w:rsidR="003D114E" w:rsidRPr="001E3AA5" w:rsidRDefault="003D114E" w:rsidP="003D114E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 xml:space="preserve">APPROVED </w:t>
            </w:r>
            <w:proofErr w:type="spellStart"/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by</w:t>
            </w:r>
            <w:proofErr w:type="spellEnd"/>
          </w:p>
        </w:tc>
        <w:tc>
          <w:tcPr>
            <w:tcW w:w="3260" w:type="dxa"/>
          </w:tcPr>
          <w:p w14:paraId="0D15D5E8" w14:textId="4988F79F" w:rsidR="003D114E" w:rsidRPr="001E3AA5" w:rsidRDefault="003D114E" w:rsidP="003D114E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3D114E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0D7CA873" w14:textId="77777777" w:rsidR="003D114E" w:rsidRDefault="003D114E" w:rsidP="003D114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</w:t>
            </w:r>
          </w:p>
          <w:p w14:paraId="0256EB6B" w14:textId="1C7C4053" w:rsidR="003D114E" w:rsidRDefault="003D114E" w:rsidP="003D114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val="en-US"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May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14</w:t>
            </w:r>
          </w:p>
          <w:p w14:paraId="5B921EB8" w14:textId="77777777" w:rsidR="003D114E" w:rsidRDefault="003D114E" w:rsidP="003D114E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grid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department</w:t>
            </w:r>
            <w:proofErr w:type="spellEnd"/>
          </w:p>
          <w:p w14:paraId="2C25E5FB" w14:textId="44263F76" w:rsidR="003D114E" w:rsidRPr="001E3AA5" w:rsidRDefault="003D114E" w:rsidP="003D114E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director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No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. 20NU-1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50</w:t>
            </w:r>
          </w:p>
        </w:tc>
        <w:tc>
          <w:tcPr>
            <w:tcW w:w="3260" w:type="dxa"/>
          </w:tcPr>
          <w:p w14:paraId="139CDDC3" w14:textId="77777777" w:rsidR="003D114E" w:rsidRDefault="003D114E" w:rsidP="003D114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 m.</w:t>
            </w:r>
          </w:p>
          <w:p w14:paraId="03F44966" w14:textId="06EDCD2C" w:rsidR="003D114E" w:rsidRDefault="003D114E" w:rsidP="003D114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Gegužės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14 d.</w:t>
            </w:r>
          </w:p>
          <w:p w14:paraId="573AD35A" w14:textId="39FD32D4" w:rsidR="003D114E" w:rsidRPr="001E3AA5" w:rsidRDefault="003D114E" w:rsidP="003D114E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Perdavimo tinklo departamento direktoriaus nurodymu Nr. 20NU-150</w:t>
            </w:r>
          </w:p>
        </w:tc>
      </w:tr>
    </w:tbl>
    <w:p w14:paraId="774CF4B7" w14:textId="50E9AB57" w:rsidR="00730D45" w:rsidRPr="00730D45" w:rsidRDefault="00730D45" w:rsidP="00730D45">
      <w:pPr>
        <w:spacing w:before="480"/>
        <w:ind w:left="397" w:hanging="397"/>
        <w:jc w:val="center"/>
        <w:textAlignment w:val="top"/>
        <w:rPr>
          <w:rFonts w:ascii="Trebuchet MS" w:hAnsi="Trebuchet MS" w:cs="Arial"/>
          <w:b/>
          <w:sz w:val="18"/>
          <w:szCs w:val="18"/>
        </w:rPr>
      </w:pPr>
      <w:r w:rsidRPr="00730D45">
        <w:rPr>
          <w:rFonts w:ascii="Trebuchet MS" w:hAnsi="Trebuchet MS" w:cs="Arial"/>
          <w:b/>
          <w:sz w:val="18"/>
          <w:szCs w:val="18"/>
        </w:rPr>
        <w:t>STANDARTINIAI TECHNINIAI REIKALAVIMAI 110 kV ĮTAMPOS ORO LINIJŲ VIBRACIJOS SLOPINTUVAMS (STOKBRIDŽO TIPO)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730D45">
        <w:rPr>
          <w:rFonts w:ascii="Trebuchet MS" w:hAnsi="Trebuchet MS" w:cs="Arial"/>
          <w:b/>
          <w:sz w:val="18"/>
          <w:szCs w:val="18"/>
        </w:rPr>
        <w:t xml:space="preserve">/ </w:t>
      </w:r>
    </w:p>
    <w:p w14:paraId="5E551314" w14:textId="77777777" w:rsidR="00730D45" w:rsidRPr="00730D45" w:rsidRDefault="00730D45" w:rsidP="00730D45">
      <w:pPr>
        <w:spacing w:after="240"/>
        <w:ind w:left="397" w:hanging="397"/>
        <w:jc w:val="center"/>
        <w:textAlignment w:val="top"/>
        <w:rPr>
          <w:rFonts w:ascii="Trebuchet MS" w:hAnsi="Trebuchet MS" w:cs="Arial"/>
          <w:b/>
          <w:sz w:val="18"/>
          <w:szCs w:val="18"/>
        </w:rPr>
      </w:pPr>
      <w:r w:rsidRPr="00730D45">
        <w:rPr>
          <w:rFonts w:ascii="Trebuchet MS" w:hAnsi="Trebuchet MS" w:cs="Arial"/>
          <w:b/>
          <w:sz w:val="18"/>
          <w:szCs w:val="18"/>
        </w:rPr>
        <w:t xml:space="preserve">STANDARD TECHNICAL REQUIREMENTS FOR 110 kV VOLTAGE RANGE OVERHEAD LINES VIBRATION DAMPERS (STOCKBRIDGE TYPE) 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3687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Seq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>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Amount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value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Eligibility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proposed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compliance</w:t>
            </w:r>
            <w:proofErr w:type="spellEnd"/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Link to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Supplier’s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proposal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documents</w:t>
            </w:r>
            <w:proofErr w:type="spellEnd"/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Annex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name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</w:p>
        </w:tc>
      </w:tr>
      <w:tr w:rsidR="00901AB5" w:rsidRPr="001E3AA5" w14:paraId="1A6F382B" w14:textId="77777777" w:rsidTr="00DE20ED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452A94BE" w14:textId="4A1FCE9C" w:rsidR="00901AB5" w:rsidRDefault="003432FF" w:rsidP="00901AB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110 kV įtampos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oro linijų vibracijos slopintuvai (Stokbridžo tipo) </w:t>
            </w:r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 xml:space="preserve">/ </w:t>
            </w:r>
          </w:p>
          <w:p w14:paraId="1D7B0D83" w14:textId="092CEEB1" w:rsidR="00902EB8" w:rsidRPr="001E3AA5" w:rsidRDefault="00902EB8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110 kV </w:t>
            </w:r>
            <w:proofErr w:type="spellStart"/>
            <w:r>
              <w:rPr>
                <w:rFonts w:ascii="Trebuchet MS" w:hAnsi="Trebuchet MS" w:cs="Arial"/>
                <w:bCs/>
                <w:sz w:val="18"/>
                <w:szCs w:val="18"/>
              </w:rPr>
              <w:t>voltage</w:t>
            </w:r>
            <w:proofErr w:type="spellEnd"/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range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overhead</w:t>
            </w:r>
            <w:proofErr w:type="spellEnd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lines</w:t>
            </w:r>
            <w:proofErr w:type="spellEnd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vibration</w:t>
            </w:r>
            <w:proofErr w:type="spellEnd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dampers</w:t>
            </w:r>
            <w:proofErr w:type="spellEnd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(</w:t>
            </w:r>
            <w:proofErr w:type="spellStart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Stockbridge</w:t>
            </w:r>
            <w:proofErr w:type="spellEnd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type</w:t>
            </w:r>
            <w:proofErr w:type="spellEnd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)</w:t>
            </w: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Quantity</w:t>
            </w:r>
            <w:proofErr w:type="spellEnd"/>
            <w:r w:rsidRPr="001E3AA5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supplied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gear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Country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5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Standards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EF43EE" w:rsidRPr="001E3AA5" w14:paraId="7A0C547B" w14:textId="77777777" w:rsidTr="00EF43EE">
        <w:trPr>
          <w:cantSplit/>
        </w:trPr>
        <w:tc>
          <w:tcPr>
            <w:tcW w:w="710" w:type="dxa"/>
            <w:vAlign w:val="center"/>
          </w:tcPr>
          <w:p w14:paraId="7515453F" w14:textId="77777777" w:rsidR="00EF43EE" w:rsidRPr="001E3AA5" w:rsidRDefault="00EF43EE" w:rsidP="00EF43EE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7B6FCB18" w:rsidR="00EF43EE" w:rsidRPr="00EF43EE" w:rsidRDefault="00EF43EE" w:rsidP="00EF43E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F43EE">
              <w:rPr>
                <w:rFonts w:ascii="Trebuchet MS" w:hAnsi="Trebuchet MS" w:cs="Arial"/>
                <w:sz w:val="18"/>
                <w:szCs w:val="18"/>
              </w:rPr>
              <w:t xml:space="preserve">Gamintojo kokybės vadybos sistema turi būti įvertinta sertifikatu/ </w:t>
            </w:r>
            <w:r w:rsidRPr="00EF43EE">
              <w:rPr>
                <w:rStyle w:val="hps"/>
                <w:rFonts w:ascii="Trebuchet MS" w:hAnsi="Trebuchet MS" w:cs="Arial"/>
                <w:sz w:val="18"/>
                <w:szCs w:val="18"/>
                <w:lang w:val="en-US"/>
              </w:rPr>
              <w:t>The manufacturer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's management system quality</w:t>
            </w:r>
            <w:r w:rsidRPr="00EF43EE" w:rsidDel="003019C3">
              <w:rPr>
                <w:rStyle w:val="hps"/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r w:rsidRPr="00EF43EE">
              <w:rPr>
                <w:rStyle w:val="hps"/>
                <w:rFonts w:ascii="Trebuchet MS" w:hAnsi="Trebuchet MS" w:cs="Arial"/>
                <w:sz w:val="18"/>
                <w:szCs w:val="18"/>
                <w:lang w:val="en-US"/>
              </w:rPr>
              <w:t>shall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r w:rsidRPr="00EF43EE">
              <w:rPr>
                <w:rStyle w:val="hps"/>
                <w:rFonts w:ascii="Trebuchet MS" w:hAnsi="Trebuchet MS" w:cs="Arial"/>
                <w:sz w:val="18"/>
                <w:szCs w:val="18"/>
                <w:lang w:val="en-US"/>
              </w:rPr>
              <w:t>be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r w:rsidRPr="00EF43EE">
              <w:rPr>
                <w:rStyle w:val="hps"/>
                <w:rFonts w:ascii="Trebuchet MS" w:hAnsi="Trebuchet MS" w:cs="Arial"/>
                <w:sz w:val="18"/>
                <w:szCs w:val="18"/>
                <w:lang w:val="en-US"/>
              </w:rPr>
              <w:t>evaluated by certificate</w:t>
            </w:r>
          </w:p>
        </w:tc>
        <w:tc>
          <w:tcPr>
            <w:tcW w:w="3687" w:type="dxa"/>
            <w:vAlign w:val="center"/>
          </w:tcPr>
          <w:p w14:paraId="6259CCD8" w14:textId="0ACF6257" w:rsidR="00EF43EE" w:rsidRPr="00EF43EE" w:rsidRDefault="00EF43EE" w:rsidP="00EF43E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F43EE">
              <w:rPr>
                <w:rFonts w:ascii="Trebuchet MS" w:hAnsi="Trebuchet MS" w:cs="Arial"/>
                <w:sz w:val="20"/>
                <w:szCs w:val="20"/>
              </w:rPr>
              <w:t>ISO 9001</w:t>
            </w:r>
            <w:r w:rsidRPr="00EF43EE">
              <w:rPr>
                <w:rFonts w:ascii="Trebuchet MS" w:hAnsi="Trebuchet MS" w:cs="Arial"/>
                <w:bCs/>
                <w:sz w:val="20"/>
                <w:szCs w:val="20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2A146445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F43EE" w:rsidRPr="001E3AA5" w14:paraId="119929D8" w14:textId="77777777" w:rsidTr="00EF43EE">
        <w:trPr>
          <w:cantSplit/>
        </w:trPr>
        <w:tc>
          <w:tcPr>
            <w:tcW w:w="710" w:type="dxa"/>
            <w:vAlign w:val="center"/>
          </w:tcPr>
          <w:p w14:paraId="58DF7474" w14:textId="77777777" w:rsidR="00EF43EE" w:rsidRPr="001E3AA5" w:rsidRDefault="00EF43EE" w:rsidP="00EF43EE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50FC5894" w:rsidR="00EF43EE" w:rsidRPr="00EF43EE" w:rsidRDefault="00EF43EE" w:rsidP="00EF43EE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Charakteristikos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turi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atitikti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ir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bandymai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turi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būti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atlikti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pagal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/ Characteristics must comply and tests shall be done according to</w:t>
            </w:r>
          </w:p>
        </w:tc>
        <w:tc>
          <w:tcPr>
            <w:tcW w:w="3687" w:type="dxa"/>
            <w:vAlign w:val="center"/>
          </w:tcPr>
          <w:p w14:paraId="3F872087" w14:textId="7BDF0FB6" w:rsidR="00EF43EE" w:rsidRPr="00EF43EE" w:rsidRDefault="00EF43EE" w:rsidP="00EF43EE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EF43EE">
              <w:rPr>
                <w:rFonts w:ascii="Trebuchet MS" w:hAnsi="Trebuchet MS" w:cs="Calibri"/>
                <w:sz w:val="20"/>
                <w:szCs w:val="20"/>
                <w:lang w:val="en-US"/>
              </w:rPr>
              <w:t>LST EN 61897</w:t>
            </w:r>
            <w:r w:rsidRPr="00EF43EE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 xml:space="preserve">a) </w:t>
            </w:r>
            <w:proofErr w:type="spellStart"/>
            <w:r w:rsidRPr="00EF43EE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ir</w:t>
            </w:r>
            <w:proofErr w:type="spellEnd"/>
            <w:r w:rsidRPr="00EF43EE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/and d)</w:t>
            </w:r>
          </w:p>
        </w:tc>
        <w:tc>
          <w:tcPr>
            <w:tcW w:w="3687" w:type="dxa"/>
            <w:vAlign w:val="center"/>
          </w:tcPr>
          <w:p w14:paraId="3DF7A54C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6255C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46255C" w:rsidRPr="001E3AA5" w:rsidRDefault="0046255C" w:rsidP="0046255C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5"/>
          </w:tcPr>
          <w:p w14:paraId="4ABFCE7F" w14:textId="77777777" w:rsidR="0046255C" w:rsidRPr="001E3AA5" w:rsidRDefault="0046255C" w:rsidP="0046255C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Aplinkos sąlygos:/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Ambient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conditions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EF43EE" w:rsidRPr="001E3AA5" w14:paraId="78890808" w14:textId="77777777" w:rsidTr="00EF43EE">
        <w:trPr>
          <w:cantSplit/>
        </w:trPr>
        <w:tc>
          <w:tcPr>
            <w:tcW w:w="710" w:type="dxa"/>
            <w:vAlign w:val="center"/>
          </w:tcPr>
          <w:p w14:paraId="2D1E378A" w14:textId="77777777" w:rsidR="00EF43EE" w:rsidRPr="001E3AA5" w:rsidRDefault="00EF43EE" w:rsidP="00EF43EE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3F8D2D68" w:rsidR="00EF43EE" w:rsidRPr="00EF43EE" w:rsidRDefault="00EF43EE" w:rsidP="00EF43EE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43EE">
              <w:rPr>
                <w:rFonts w:ascii="Trebuchet MS" w:hAnsi="Trebuchet MS" w:cs="Arial"/>
                <w:sz w:val="18"/>
                <w:szCs w:val="18"/>
              </w:rPr>
              <w:t xml:space="preserve">Eksploatavimo sąlygos/ 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GB"/>
              </w:rPr>
              <w:t>Operating conditions</w:t>
            </w:r>
          </w:p>
        </w:tc>
        <w:tc>
          <w:tcPr>
            <w:tcW w:w="3687" w:type="dxa"/>
            <w:vAlign w:val="center"/>
          </w:tcPr>
          <w:p w14:paraId="32AA940E" w14:textId="77EDEA75" w:rsidR="00EF43EE" w:rsidRPr="00EF43EE" w:rsidRDefault="00EF43EE" w:rsidP="00EF43E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proofErr w:type="spellStart"/>
            <w:r w:rsidRPr="00EF43EE">
              <w:rPr>
                <w:rFonts w:ascii="Trebuchet MS" w:hAnsi="Trebuchet MS" w:cs="Arial"/>
                <w:sz w:val="20"/>
                <w:szCs w:val="20"/>
              </w:rPr>
              <w:t>Lauko</w:t>
            </w:r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)</w:t>
            </w:r>
            <w:r w:rsidRPr="00EF43E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EF43EE">
              <w:rPr>
                <w:rFonts w:ascii="Trebuchet MS" w:hAnsi="Trebuchet MS" w:cs="Arial"/>
                <w:sz w:val="20"/>
                <w:szCs w:val="20"/>
                <w:lang w:val="en-US"/>
              </w:rPr>
              <w:t>Outdoor</w:t>
            </w:r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4FEB1AE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F43EE" w:rsidRPr="001E3AA5" w14:paraId="18D33599" w14:textId="77777777" w:rsidTr="00EF43EE">
        <w:trPr>
          <w:cantSplit/>
        </w:trPr>
        <w:tc>
          <w:tcPr>
            <w:tcW w:w="710" w:type="dxa"/>
            <w:vAlign w:val="center"/>
          </w:tcPr>
          <w:p w14:paraId="3C061D5B" w14:textId="77777777" w:rsidR="00EF43EE" w:rsidRPr="001E3AA5" w:rsidRDefault="00EF43EE" w:rsidP="00EF43EE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7D487BA4" w:rsidR="00EF43EE" w:rsidRPr="00EF43EE" w:rsidRDefault="00EF43EE" w:rsidP="00EF43EE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Maksimali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ilgalaikė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laido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įšilimo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temperatūra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ne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mažesnė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kaip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/ Maximum long-term conductor heating temperature not less than,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o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2ACACA73" w14:textId="60BC4D92" w:rsidR="00EF43EE" w:rsidRPr="00EF43EE" w:rsidRDefault="00EF43EE" w:rsidP="00EF43E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F43EE">
              <w:rPr>
                <w:rFonts w:ascii="Trebuchet MS" w:hAnsi="Trebuchet MS" w:cs="Arial"/>
                <w:sz w:val="20"/>
                <w:szCs w:val="20"/>
                <w:lang w:val="en-US"/>
              </w:rPr>
              <w:t>+80</w:t>
            </w:r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 xml:space="preserve">a) </w:t>
            </w:r>
            <w:proofErr w:type="spellStart"/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>arba</w:t>
            </w:r>
            <w:proofErr w:type="spellEnd"/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>/or c)</w:t>
            </w:r>
          </w:p>
        </w:tc>
        <w:tc>
          <w:tcPr>
            <w:tcW w:w="3687" w:type="dxa"/>
            <w:vAlign w:val="center"/>
          </w:tcPr>
          <w:p w14:paraId="40C5731F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F43EE" w:rsidRPr="001E3AA5" w14:paraId="6C17E559" w14:textId="77777777" w:rsidTr="00EF43EE">
        <w:trPr>
          <w:cantSplit/>
        </w:trPr>
        <w:tc>
          <w:tcPr>
            <w:tcW w:w="710" w:type="dxa"/>
            <w:vAlign w:val="center"/>
          </w:tcPr>
          <w:p w14:paraId="79BBEE7E" w14:textId="77777777" w:rsidR="00EF43EE" w:rsidRPr="001E3AA5" w:rsidRDefault="00EF43EE" w:rsidP="00EF43EE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21A603FC" w:rsidR="00A457DD" w:rsidRPr="00A457DD" w:rsidRDefault="00EF43EE" w:rsidP="00A457DD">
            <w:pPr>
              <w:jc w:val="center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Maksimali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laido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įšilimo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temperatūra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esant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trumpajam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jungimui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ne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mažesnė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kaip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/ Maximum heating temperature of conductor during short circuit not less than,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o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1617C781" w14:textId="09C91409" w:rsidR="00EF43EE" w:rsidRPr="00EF43EE" w:rsidRDefault="00EF43EE" w:rsidP="00EF43E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F43EE">
              <w:rPr>
                <w:rFonts w:ascii="Trebuchet MS" w:hAnsi="Trebuchet MS" w:cs="Arial"/>
                <w:sz w:val="20"/>
                <w:szCs w:val="20"/>
                <w:lang w:val="en-US"/>
              </w:rPr>
              <w:t>+200</w:t>
            </w:r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 xml:space="preserve">a) </w:t>
            </w:r>
            <w:proofErr w:type="spellStart"/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>arba</w:t>
            </w:r>
            <w:proofErr w:type="spellEnd"/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>/or c)</w:t>
            </w:r>
          </w:p>
        </w:tc>
        <w:tc>
          <w:tcPr>
            <w:tcW w:w="3687" w:type="dxa"/>
            <w:vAlign w:val="center"/>
          </w:tcPr>
          <w:p w14:paraId="294D5F8E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F43EE" w:rsidRPr="001E3AA5" w14:paraId="209D24EC" w14:textId="77777777" w:rsidTr="00EF43EE">
        <w:trPr>
          <w:cantSplit/>
        </w:trPr>
        <w:tc>
          <w:tcPr>
            <w:tcW w:w="710" w:type="dxa"/>
            <w:vAlign w:val="center"/>
          </w:tcPr>
          <w:p w14:paraId="6BC67AF2" w14:textId="77777777" w:rsidR="00EF43EE" w:rsidRPr="001E3AA5" w:rsidRDefault="00EF43EE" w:rsidP="00EF43EE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4C97EC0" w14:textId="1D43B646" w:rsidR="00EF43EE" w:rsidRPr="00EF43EE" w:rsidRDefault="00EF43EE" w:rsidP="00EF43E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Minimali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ilgalaikė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eksploatavimo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temperatūra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ne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aukštesnė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kaip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/ Lowest </w:t>
            </w:r>
            <w:r w:rsidR="00C677A6"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long-term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operating temperature shall be not higher than,</w:t>
            </w:r>
            <w:r w:rsidRPr="00EF43EE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o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711090F8" w14:textId="13AAC152" w:rsidR="00EF43EE" w:rsidRPr="00EF43EE" w:rsidRDefault="00EF43EE" w:rsidP="00EF43E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F43EE">
              <w:rPr>
                <w:rFonts w:ascii="Trebuchet MS" w:hAnsi="Trebuchet MS" w:cs="Arial"/>
                <w:sz w:val="20"/>
                <w:szCs w:val="20"/>
                <w:lang w:val="en-US"/>
              </w:rPr>
              <w:t>-40</w:t>
            </w:r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 xml:space="preserve">a) </w:t>
            </w:r>
            <w:proofErr w:type="spellStart"/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>arba</w:t>
            </w:r>
            <w:proofErr w:type="spellEnd"/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>/or c)</w:t>
            </w:r>
          </w:p>
        </w:tc>
        <w:tc>
          <w:tcPr>
            <w:tcW w:w="3687" w:type="dxa"/>
            <w:vAlign w:val="center"/>
          </w:tcPr>
          <w:p w14:paraId="239678CD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A509F1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C7B489A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F43EE" w:rsidRPr="001E3AA5" w14:paraId="4BA5027B" w14:textId="77777777" w:rsidTr="00EF43EE">
        <w:trPr>
          <w:cantSplit/>
        </w:trPr>
        <w:tc>
          <w:tcPr>
            <w:tcW w:w="710" w:type="dxa"/>
            <w:vAlign w:val="center"/>
          </w:tcPr>
          <w:p w14:paraId="26ED818E" w14:textId="77777777" w:rsidR="00EF43EE" w:rsidRPr="001E3AA5" w:rsidRDefault="00EF43EE" w:rsidP="00EF43EE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8C72210" w14:textId="77777777" w:rsidR="00EF43EE" w:rsidRPr="00EF43EE" w:rsidRDefault="00EF43EE" w:rsidP="00EF43EE">
            <w:pPr>
              <w:jc w:val="center"/>
              <w:rPr>
                <w:rFonts w:ascii="Trebuchet MS" w:eastAsia="TTE2t00" w:hAnsi="Trebuchet MS" w:cs="Arial"/>
                <w:sz w:val="18"/>
                <w:szCs w:val="18"/>
              </w:rPr>
            </w:pPr>
            <w:r w:rsidRPr="00EF43EE">
              <w:rPr>
                <w:rFonts w:ascii="Trebuchet MS" w:hAnsi="Trebuchet MS" w:cs="Arial"/>
                <w:sz w:val="18"/>
                <w:szCs w:val="18"/>
              </w:rPr>
              <w:t>Didžiausias ledo apšalo sienelės storis</w:t>
            </w:r>
            <w:r w:rsidRPr="00EF43EE">
              <w:rPr>
                <w:rFonts w:ascii="Trebuchet MS" w:eastAsia="TTE2t00" w:hAnsi="Trebuchet MS" w:cs="Arial"/>
                <w:sz w:val="18"/>
                <w:szCs w:val="18"/>
                <w:vertAlign w:val="superscript"/>
              </w:rPr>
              <w:t>1)</w:t>
            </w:r>
            <w:r w:rsidRPr="00EF43EE">
              <w:rPr>
                <w:rFonts w:ascii="Trebuchet MS" w:eastAsia="TTE2t00" w:hAnsi="Trebuchet MS" w:cs="Arial"/>
                <w:sz w:val="18"/>
                <w:szCs w:val="18"/>
              </w:rPr>
              <w:t>/</w:t>
            </w:r>
          </w:p>
          <w:p w14:paraId="008FDEE2" w14:textId="2A727DEE" w:rsidR="00EF43EE" w:rsidRPr="00EF43EE" w:rsidRDefault="00EF43EE" w:rsidP="00EF43E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F43EE">
              <w:rPr>
                <w:rFonts w:ascii="Trebuchet MS" w:hAnsi="Trebuchet MS" w:cs="Arial"/>
                <w:sz w:val="18"/>
                <w:szCs w:val="18"/>
                <w:lang w:val="en-GB"/>
              </w:rPr>
              <w:t>The maximum ice thickness</w:t>
            </w:r>
            <w:r w:rsidRPr="00EF43EE">
              <w:rPr>
                <w:rFonts w:ascii="Trebuchet MS" w:hAnsi="Trebuchet MS" w:cs="Arial"/>
                <w:sz w:val="18"/>
                <w:szCs w:val="18"/>
                <w:vertAlign w:val="superscript"/>
                <w:lang w:val="en-GB"/>
              </w:rPr>
              <w:t>1)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GB"/>
              </w:rPr>
              <w:t>, mm</w:t>
            </w:r>
          </w:p>
        </w:tc>
        <w:tc>
          <w:tcPr>
            <w:tcW w:w="3687" w:type="dxa"/>
            <w:vAlign w:val="center"/>
          </w:tcPr>
          <w:p w14:paraId="2A6643B8" w14:textId="0555DD32" w:rsidR="00EF43EE" w:rsidRPr="00EF43EE" w:rsidRDefault="00EF43EE" w:rsidP="00EF43E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F43EE">
              <w:rPr>
                <w:rFonts w:ascii="Trebuchet MS" w:hAnsi="Trebuchet MS" w:cs="Arial"/>
                <w:sz w:val="20"/>
                <w:szCs w:val="20"/>
              </w:rPr>
              <w:t>≥10</w:t>
            </w:r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3040A57D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B1981DE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C97EE7C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F43EE" w:rsidRPr="001E3AA5" w14:paraId="4C2175B4" w14:textId="77777777" w:rsidTr="00DE20ED">
        <w:trPr>
          <w:cantSplit/>
        </w:trPr>
        <w:tc>
          <w:tcPr>
            <w:tcW w:w="710" w:type="dxa"/>
            <w:vAlign w:val="center"/>
          </w:tcPr>
          <w:p w14:paraId="7D5A94E9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4458" w:type="dxa"/>
            <w:gridSpan w:val="5"/>
            <w:vAlign w:val="center"/>
          </w:tcPr>
          <w:p w14:paraId="170F9706" w14:textId="11868C16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Elektromechaninės charakteristikos:/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Electromechanical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characteristics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1220FF" w:rsidRPr="001E3AA5" w14:paraId="5ACE60FF" w14:textId="77777777" w:rsidTr="001220FF">
        <w:trPr>
          <w:cantSplit/>
        </w:trPr>
        <w:tc>
          <w:tcPr>
            <w:tcW w:w="710" w:type="dxa"/>
            <w:vAlign w:val="center"/>
          </w:tcPr>
          <w:p w14:paraId="3AAD60E5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A9C25B9" w14:textId="514B4705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 xml:space="preserve">Konstrukcija/ </w:t>
            </w:r>
            <w:proofErr w:type="spellStart"/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>Construction</w:t>
            </w:r>
            <w:proofErr w:type="spellEnd"/>
          </w:p>
        </w:tc>
        <w:tc>
          <w:tcPr>
            <w:tcW w:w="3687" w:type="dxa"/>
            <w:vAlign w:val="center"/>
          </w:tcPr>
          <w:p w14:paraId="004A6ED2" w14:textId="6FB8F5DB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Gnybtas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tvirtinimo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detalės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trosas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ir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svoriai</w:t>
            </w:r>
            <w:proofErr w:type="spellEnd"/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/ Clamp, fasteners, messenger cable and weights</w:t>
            </w:r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28A0C1C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4FF7340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6F547C0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726D0EA2" w14:textId="77777777" w:rsidTr="001220FF">
        <w:trPr>
          <w:cantSplit/>
        </w:trPr>
        <w:tc>
          <w:tcPr>
            <w:tcW w:w="710" w:type="dxa"/>
            <w:vAlign w:val="center"/>
          </w:tcPr>
          <w:p w14:paraId="3A6C0515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5BCCB45" w14:textId="77777777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hAnsi="Trebuchet MS" w:cs="Arial"/>
                <w:sz w:val="18"/>
                <w:szCs w:val="18"/>
              </w:rPr>
              <w:t>Aukščiausioji įrenginio įtampa</w:t>
            </w:r>
            <w:r w:rsidRPr="001220FF">
              <w:rPr>
                <w:rFonts w:ascii="Trebuchet MS" w:hAnsi="Trebuchet MS" w:cs="Arial"/>
                <w:sz w:val="18"/>
                <w:szCs w:val="18"/>
                <w:vertAlign w:val="superscript"/>
              </w:rPr>
              <w:t>2)</w:t>
            </w:r>
            <w:r w:rsidRPr="001220FF">
              <w:rPr>
                <w:rFonts w:ascii="Trebuchet MS" w:hAnsi="Trebuchet MS" w:cs="Arial"/>
                <w:sz w:val="18"/>
                <w:szCs w:val="18"/>
              </w:rPr>
              <w:t>/</w:t>
            </w:r>
          </w:p>
          <w:p w14:paraId="5D0BC66D" w14:textId="56CEE185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>Highest voltage for equipment</w:t>
            </w:r>
            <w:r w:rsidRPr="001220FF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</w:t>
            </w:r>
            <w:r w:rsidRPr="001220FF">
              <w:rPr>
                <w:rFonts w:ascii="Trebuchet MS" w:hAnsi="Trebuchet MS" w:cs="Arial"/>
                <w:sz w:val="18"/>
                <w:szCs w:val="18"/>
              </w:rPr>
              <w:t>, (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U</w:t>
            </w:r>
            <w:r w:rsidRPr="001220FF">
              <w:rPr>
                <w:rFonts w:ascii="Trebuchet MS" w:hAnsi="Trebuchet MS" w:cs="Arial"/>
                <w:sz w:val="18"/>
                <w:szCs w:val="18"/>
                <w:vertAlign w:val="subscript"/>
              </w:rPr>
              <w:t>m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>, kV)</w:t>
            </w:r>
          </w:p>
        </w:tc>
        <w:tc>
          <w:tcPr>
            <w:tcW w:w="3687" w:type="dxa"/>
            <w:vAlign w:val="center"/>
          </w:tcPr>
          <w:p w14:paraId="27C82E99" w14:textId="59AE81C8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220FF">
              <w:rPr>
                <w:rFonts w:ascii="Trebuchet MS" w:hAnsi="Trebuchet MS" w:cs="Arial"/>
                <w:sz w:val="20"/>
                <w:szCs w:val="20"/>
              </w:rPr>
              <w:t>≥123</w:t>
            </w:r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5B065BE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3C12C7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AA90D38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0A38A51A" w14:textId="77777777" w:rsidTr="001220FF">
        <w:trPr>
          <w:cantSplit/>
        </w:trPr>
        <w:tc>
          <w:tcPr>
            <w:tcW w:w="710" w:type="dxa"/>
            <w:vAlign w:val="center"/>
          </w:tcPr>
          <w:p w14:paraId="5CD74F44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B08CBA1" w14:textId="16B5C707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Vardinis dažnis/ </w:t>
            </w:r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>Rated frequency</w:t>
            </w:r>
            <w:r w:rsidRPr="001220FF">
              <w:rPr>
                <w:rFonts w:ascii="Trebuchet MS" w:hAnsi="Trebuchet MS" w:cs="Arial"/>
                <w:sz w:val="18"/>
                <w:szCs w:val="18"/>
              </w:rPr>
              <w:t>, Hz</w:t>
            </w:r>
          </w:p>
        </w:tc>
        <w:tc>
          <w:tcPr>
            <w:tcW w:w="3687" w:type="dxa"/>
            <w:vAlign w:val="center"/>
          </w:tcPr>
          <w:p w14:paraId="2B78B6DB" w14:textId="56A10433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220FF">
              <w:rPr>
                <w:rFonts w:ascii="Trebuchet MS" w:hAnsi="Trebuchet MS" w:cs="Arial"/>
                <w:sz w:val="20"/>
                <w:szCs w:val="20"/>
              </w:rPr>
              <w:t>50</w:t>
            </w:r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10BC174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B096D6F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3B8238D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0DF1DD06" w14:textId="77777777" w:rsidTr="001220FF">
        <w:trPr>
          <w:cantSplit/>
        </w:trPr>
        <w:tc>
          <w:tcPr>
            <w:tcW w:w="710" w:type="dxa"/>
            <w:vAlign w:val="center"/>
          </w:tcPr>
          <w:p w14:paraId="3A2297DC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289C5A" w14:textId="7A2AFC41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>Troso sandara/ M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>essenger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cable structure</w:t>
            </w:r>
          </w:p>
        </w:tc>
        <w:tc>
          <w:tcPr>
            <w:tcW w:w="3687" w:type="dxa"/>
            <w:vAlign w:val="center"/>
          </w:tcPr>
          <w:p w14:paraId="1D0302D6" w14:textId="5E1C40BF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Koncentriniais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sluoksniais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susuktos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cinkuotos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plieninės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vijos</w:t>
            </w:r>
            <w:proofErr w:type="spellEnd"/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/ Concentric lay stranded zinc coated steel wires</w:t>
            </w:r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79092ED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0615701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1539116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456B28E3" w14:textId="77777777" w:rsidTr="001220FF">
        <w:trPr>
          <w:cantSplit/>
        </w:trPr>
        <w:tc>
          <w:tcPr>
            <w:tcW w:w="710" w:type="dxa"/>
            <w:vAlign w:val="center"/>
          </w:tcPr>
          <w:p w14:paraId="12B8F577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AD983E" w14:textId="7CECD864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>Troso vijos cinkuotos pagal/ M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>essenger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cable wires galvanized according to</w:t>
            </w:r>
          </w:p>
        </w:tc>
        <w:tc>
          <w:tcPr>
            <w:tcW w:w="3687" w:type="dxa"/>
            <w:vAlign w:val="center"/>
          </w:tcPr>
          <w:p w14:paraId="253681F2" w14:textId="4FF05DD6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  <w:lang w:val="en-US"/>
              </w:rPr>
            </w:pPr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IEC 60888</w:t>
            </w:r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 arba d)</w:t>
            </w:r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/</w:t>
            </w:r>
          </w:p>
          <w:p w14:paraId="11278BC7" w14:textId="3723E014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IEC 60888</w:t>
            </w:r>
            <w:r w:rsidRPr="001220FF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a) or d)</w:t>
            </w:r>
          </w:p>
        </w:tc>
        <w:tc>
          <w:tcPr>
            <w:tcW w:w="3687" w:type="dxa"/>
            <w:vAlign w:val="center"/>
          </w:tcPr>
          <w:p w14:paraId="352A1B79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B6CC40E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6AA116D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1B2A573E" w14:textId="77777777" w:rsidTr="001220FF">
        <w:trPr>
          <w:cantSplit/>
        </w:trPr>
        <w:tc>
          <w:tcPr>
            <w:tcW w:w="710" w:type="dxa"/>
            <w:vAlign w:val="center"/>
          </w:tcPr>
          <w:p w14:paraId="3B0C5F56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4B23C08" w14:textId="76583DD2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 xml:space="preserve">Gnybo medžiaga/ </w:t>
            </w:r>
            <w:proofErr w:type="spellStart"/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>Clamp</w:t>
            </w:r>
            <w:proofErr w:type="spellEnd"/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 xml:space="preserve"> </w:t>
            </w:r>
            <w:proofErr w:type="spellStart"/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>material</w:t>
            </w:r>
            <w:proofErr w:type="spellEnd"/>
          </w:p>
        </w:tc>
        <w:tc>
          <w:tcPr>
            <w:tcW w:w="3687" w:type="dxa"/>
            <w:vAlign w:val="center"/>
          </w:tcPr>
          <w:p w14:paraId="24B5FE49" w14:textId="534CBE79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1220FF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Aliuminio</w:t>
            </w:r>
            <w:proofErr w:type="spellEnd"/>
            <w:r w:rsidRPr="001220FF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lydinys</w:t>
            </w:r>
            <w:proofErr w:type="spellEnd"/>
            <w:r w:rsidRPr="001220FF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20FF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angl.</w:t>
            </w:r>
            <w:proofErr w:type="spellEnd"/>
            <w:r w:rsidRPr="001220FF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1220FF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AA)</w:t>
            </w:r>
            <w:r w:rsidRPr="001220FF">
              <w:rPr>
                <w:rFonts w:ascii="Trebuchet MS" w:eastAsia="TTE2t00" w:hAnsi="Trebuchet MS" w:cs="Arial"/>
                <w:color w:val="000000"/>
                <w:sz w:val="20"/>
                <w:szCs w:val="20"/>
                <w:vertAlign w:val="superscript"/>
              </w:rPr>
              <w:t>a</w:t>
            </w:r>
            <w:proofErr w:type="gramEnd"/>
            <w:r w:rsidRPr="001220FF">
              <w:rPr>
                <w:rFonts w:ascii="Trebuchet MS" w:eastAsia="TTE2t00" w:hAnsi="Trebuchet MS" w:cs="Arial"/>
                <w:color w:val="000000"/>
                <w:sz w:val="20"/>
                <w:szCs w:val="20"/>
                <w:vertAlign w:val="superscript"/>
              </w:rPr>
              <w:t>)</w:t>
            </w:r>
            <w:r w:rsidRPr="001220FF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/ Aluminium alloy (AA)</w:t>
            </w:r>
            <w:r w:rsidRPr="001220FF">
              <w:rPr>
                <w:rFonts w:ascii="Trebuchet MS" w:eastAsia="TTE2t00" w:hAnsi="Trebuchet MS" w:cs="Arial"/>
                <w:color w:val="000000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4E90843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AEEF910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CD5A511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2C729381" w14:textId="77777777" w:rsidTr="001220FF">
        <w:trPr>
          <w:cantSplit/>
        </w:trPr>
        <w:tc>
          <w:tcPr>
            <w:tcW w:w="710" w:type="dxa"/>
            <w:vAlign w:val="center"/>
          </w:tcPr>
          <w:p w14:paraId="4261A5BD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72010B0" w14:textId="4233F8BB" w:rsidR="001220FF" w:rsidRPr="001220FF" w:rsidRDefault="001220FF" w:rsidP="001220FF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>Svorių ir t</w:t>
            </w:r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virtinimo detalių (varžtai, poveržlės, veržlės,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srieginės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įvorės) medžiaga</w:t>
            </w:r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 xml:space="preserve"> medžiaga/</w:t>
            </w:r>
            <w:proofErr w:type="spellStart"/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>Weights</w:t>
            </w:r>
            <w:proofErr w:type="spellEnd"/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 xml:space="preserve"> </w:t>
            </w:r>
            <w:proofErr w:type="spellStart"/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>and</w:t>
            </w:r>
            <w:proofErr w:type="spellEnd"/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 xml:space="preserve"> f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>asteners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(bolts, washers, nuts, threaded inserts) material</w:t>
            </w:r>
          </w:p>
        </w:tc>
        <w:tc>
          <w:tcPr>
            <w:tcW w:w="3687" w:type="dxa"/>
            <w:vAlign w:val="center"/>
          </w:tcPr>
          <w:p w14:paraId="378F0DC6" w14:textId="5ED9F06E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220FF">
              <w:rPr>
                <w:rFonts w:ascii="Trebuchet MS" w:hAnsi="Trebuchet MS" w:cs="Arial"/>
                <w:sz w:val="20"/>
                <w:szCs w:val="20"/>
              </w:rPr>
              <w:t>Nerūdijantis plienas arba plienas cinkuotas karštuoju būdu pagal LST EN ISO 1461</w:t>
            </w:r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  <w:r w:rsidRPr="001220FF">
              <w:rPr>
                <w:rFonts w:ascii="Trebuchet MS" w:hAnsi="Trebuchet MS" w:cs="Arial"/>
                <w:sz w:val="20"/>
                <w:szCs w:val="20"/>
              </w:rPr>
              <w:t>/</w:t>
            </w:r>
          </w:p>
          <w:p w14:paraId="642CFF49" w14:textId="69E98546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Stainless steel or hot-dip galvanized steel according to LST EN ISO 1461</w:t>
            </w:r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2D4A7B12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D603C6E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FFB081A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78CCDB6D" w14:textId="77777777" w:rsidTr="001220FF">
        <w:trPr>
          <w:cantSplit/>
        </w:trPr>
        <w:tc>
          <w:tcPr>
            <w:tcW w:w="710" w:type="dxa"/>
            <w:vAlign w:val="center"/>
          </w:tcPr>
          <w:p w14:paraId="09FF31D4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E274412" w14:textId="36C96E4F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Minimali tvirtinimo detalių (varžtų, poveržlių, veržlių,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srieginių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įvorių) nerūdijančio plieno rūšis ir klasė pagal </w:t>
            </w:r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LST EN ISO 3506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>arba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>lygiavertį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>/ Minimum stainless steel of the fasteners (bolts, washers, nuts, threaded inserts) grade and class according LST EN ISO 3506 or equivalent</w:t>
            </w:r>
          </w:p>
        </w:tc>
        <w:tc>
          <w:tcPr>
            <w:tcW w:w="3687" w:type="dxa"/>
            <w:vAlign w:val="center"/>
          </w:tcPr>
          <w:p w14:paraId="636B26E7" w14:textId="368A227B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220FF">
              <w:rPr>
                <w:rFonts w:ascii="Trebuchet MS" w:hAnsi="Trebuchet MS" w:cs="Arial"/>
                <w:sz w:val="20"/>
                <w:szCs w:val="20"/>
              </w:rPr>
              <w:t>A2 80</w:t>
            </w:r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0C046E2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B6C1336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29C08E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537858BF" w14:textId="77777777" w:rsidTr="001220FF">
        <w:trPr>
          <w:cantSplit/>
        </w:trPr>
        <w:tc>
          <w:tcPr>
            <w:tcW w:w="710" w:type="dxa"/>
            <w:vAlign w:val="center"/>
          </w:tcPr>
          <w:p w14:paraId="2CCD216C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487FEE1" w14:textId="36FD0E99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Gnybtas turi būti pažymėtas pagal/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clamp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be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marked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to</w:t>
            </w:r>
          </w:p>
        </w:tc>
        <w:tc>
          <w:tcPr>
            <w:tcW w:w="3687" w:type="dxa"/>
            <w:vAlign w:val="center"/>
          </w:tcPr>
          <w:p w14:paraId="0049E4FE" w14:textId="6509C3D2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220FF">
              <w:rPr>
                <w:rFonts w:ascii="Trebuchet MS" w:hAnsi="Trebuchet MS" w:cs="Calibri"/>
                <w:sz w:val="20"/>
                <w:szCs w:val="20"/>
                <w:lang w:val="en-US"/>
              </w:rPr>
              <w:t>LST EN 61284</w:t>
            </w:r>
            <w:r w:rsidRPr="001220FF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2DE2A34A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A9F1E81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562342B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2B70E0F1" w14:textId="77777777" w:rsidTr="001220FF">
        <w:trPr>
          <w:cantSplit/>
        </w:trPr>
        <w:tc>
          <w:tcPr>
            <w:tcW w:w="710" w:type="dxa"/>
            <w:vAlign w:val="center"/>
          </w:tcPr>
          <w:p w14:paraId="6540AC73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D24A625" w14:textId="2525CF30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Tvirtinimo detalės (varžtai ir veržlės) turi būti pažymėtos pagal/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Fasteners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 (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bolts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nuts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be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marked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to</w:t>
            </w:r>
          </w:p>
        </w:tc>
        <w:tc>
          <w:tcPr>
            <w:tcW w:w="3687" w:type="dxa"/>
            <w:vAlign w:val="center"/>
          </w:tcPr>
          <w:p w14:paraId="0206C8A4" w14:textId="180F2519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220FF">
              <w:rPr>
                <w:rFonts w:ascii="Trebuchet MS" w:hAnsi="Trebuchet MS" w:cs="Calibri"/>
                <w:sz w:val="20"/>
                <w:szCs w:val="20"/>
                <w:lang w:val="en-US"/>
              </w:rPr>
              <w:t>EN ISO 3506</w:t>
            </w:r>
            <w:r w:rsidRPr="001220FF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594BDDF8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E8F5B3F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CAC5CCC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18B0FD69" w14:textId="77777777" w:rsidR="00FF2106" w:rsidRDefault="00FF2106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1220FF" w:rsidRPr="001E3AA5" w14:paraId="014A2DB6" w14:textId="77777777" w:rsidTr="00A71AC1">
        <w:tc>
          <w:tcPr>
            <w:tcW w:w="15168" w:type="dxa"/>
            <w:vAlign w:val="center"/>
          </w:tcPr>
          <w:p w14:paraId="17133A0E" w14:textId="77777777" w:rsidR="00F761D0" w:rsidRPr="00F761D0" w:rsidRDefault="00F761D0" w:rsidP="00F761D0">
            <w:pPr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F761D0">
              <w:rPr>
                <w:rFonts w:ascii="Trebuchet MS" w:hAnsi="Trebuchet MS" w:cs="Arial"/>
                <w:b/>
                <w:sz w:val="18"/>
                <w:szCs w:val="18"/>
              </w:rPr>
              <w:t xml:space="preserve">Pastabos/ </w:t>
            </w:r>
            <w:r w:rsidRPr="00F761D0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Notes:</w:t>
            </w:r>
          </w:p>
          <w:p w14:paraId="57A6E049" w14:textId="77777777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</w:pP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lastRenderedPageBreak/>
              <w:t>Gamintojas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gali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vadovautis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standartais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ir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sertifikatais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lygiaverčiais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šiuose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reikalavimuose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nurodytiems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LST EN, LST EN ISO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standartams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ir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ISO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sertifikatams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/ The manufacturer may follow the standards and certificates equivalent to LST EN, LST EN ISO standards and ISO certificates specified in these requirements</w:t>
            </w:r>
          </w:p>
          <w:p w14:paraId="37F72903" w14:textId="77777777" w:rsidR="00F761D0" w:rsidRPr="00F761D0" w:rsidRDefault="00F761D0" w:rsidP="00F761D0">
            <w:pPr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</w:p>
          <w:p w14:paraId="1FED1F6D" w14:textId="77777777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F761D0">
              <w:rPr>
                <w:rFonts w:ascii="Trebuchet MS" w:eastAsia="TTE2t00" w:hAnsi="Trebuchet MS" w:cs="Arial"/>
                <w:sz w:val="18"/>
                <w:szCs w:val="18"/>
                <w:vertAlign w:val="superscript"/>
              </w:rPr>
              <w:t>1)</w:t>
            </w: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 Techniniame projekte dydžių reikšmės gali būti koreguojamos, tačiau tik griežtinant reikalavimus/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Values can be adjusted</w:t>
            </w: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in a process of a design but only</w:t>
            </w: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 to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more severe conditions;</w:t>
            </w:r>
          </w:p>
          <w:p w14:paraId="66DB4913" w14:textId="77777777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F761D0">
              <w:rPr>
                <w:rFonts w:ascii="Trebuchet MS" w:eastAsia="TTE2t00" w:hAnsi="Trebuchet MS" w:cs="Arial"/>
                <w:sz w:val="18"/>
                <w:szCs w:val="18"/>
                <w:vertAlign w:val="superscript"/>
              </w:rPr>
              <w:t>2)</w:t>
            </w: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 Aukščiausioji įrenginio įtampa nurodyta 3.2p.neturi viršyti IEC 60038 standartinės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145</w:t>
            </w: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kV įtampos/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Highest voltage for equipment specified in paragraph 3.2 may not exceed IEC 60038 standard voltage of 145 kV;</w:t>
            </w:r>
          </w:p>
          <w:p w14:paraId="058F4BC0" w14:textId="77777777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</w:pPr>
          </w:p>
          <w:p w14:paraId="6559C32A" w14:textId="77777777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F761D0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pagrindimui/ </w:t>
            </w:r>
            <w:r w:rsidRPr="00F761D0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Documentation provided by the contractor to justify required parameter of the equipment:</w:t>
            </w:r>
          </w:p>
          <w:p w14:paraId="3FA107DC" w14:textId="77777777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</w:p>
          <w:p w14:paraId="1FB76874" w14:textId="77777777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a) Įrenginio gamintojo katalogo ir/ar techninių parametrų suvestinės, ir/ar brėžinio kopija/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Copy of the equipment‘s manufacturer</w:t>
            </w: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catalogue and/or summary of technical parameters, and/or drawing of the equipment;</w:t>
            </w:r>
          </w:p>
          <w:p w14:paraId="5A2EE256" w14:textId="77777777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b) Sertifikato kopija/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copy of the certificate;</w:t>
            </w:r>
          </w:p>
          <w:p w14:paraId="53ADDFEC" w14:textId="03AC1208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c) </w:t>
            </w: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Gamintojo atitikties deklaracija/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Manufacturer’s declaration of conformity.</w:t>
            </w:r>
          </w:p>
          <w:p w14:paraId="0EFFAADA" w14:textId="5074430A" w:rsidR="001220FF" w:rsidRPr="001E3AA5" w:rsidRDefault="00F761D0" w:rsidP="00F761D0">
            <w:pPr>
              <w:ind w:left="313" w:hanging="313"/>
              <w:jc w:val="both"/>
              <w:rPr>
                <w:sz w:val="18"/>
                <w:szCs w:val="18"/>
              </w:rPr>
            </w:pP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d) T</w:t>
            </w:r>
            <w:proofErr w:type="spellStart"/>
            <w:r w:rsidRPr="00F761D0">
              <w:rPr>
                <w:rFonts w:ascii="Trebuchet MS" w:hAnsi="Trebuchet MS" w:cs="Arial"/>
                <w:sz w:val="18"/>
                <w:szCs w:val="18"/>
              </w:rPr>
              <w:t>ipo</w:t>
            </w:r>
            <w:proofErr w:type="spellEnd"/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 bandymų protokolo kopija/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Copy of the type test protocol.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A1846D" w14:textId="77777777" w:rsidR="00733614" w:rsidRDefault="00733614" w:rsidP="009137D7">
      <w:r>
        <w:separator/>
      </w:r>
    </w:p>
  </w:endnote>
  <w:endnote w:type="continuationSeparator" w:id="0">
    <w:p w14:paraId="774F6D59" w14:textId="77777777" w:rsidR="00733614" w:rsidRDefault="00733614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TE2t00">
    <w:altName w:val="Arial Unicode MS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  <w:sz w:val="18"/>
        <w:szCs w:val="18"/>
      </w:rPr>
    </w:sdtEndPr>
    <w:sdtContent>
      <w:p w14:paraId="348C9B45" w14:textId="77777777" w:rsidR="00A457DD" w:rsidRPr="00A457DD" w:rsidRDefault="00A457DD" w:rsidP="00A457DD">
        <w:pPr>
          <w:rPr>
            <w:rFonts w:ascii="Trebuchet MS" w:hAnsi="Trebuchet MS"/>
            <w:sz w:val="14"/>
            <w:szCs w:val="14"/>
          </w:rPr>
        </w:pPr>
        <w:r w:rsidRPr="00A457DD">
          <w:rPr>
            <w:rFonts w:ascii="Trebuchet MS" w:hAnsi="Trebuchet MS"/>
            <w:sz w:val="14"/>
            <w:szCs w:val="14"/>
          </w:rPr>
          <w:t xml:space="preserve">STANDARTINIAI TECHNINIAI REIKALAVIMAI 110 kV ĮTAMPOS ORO LINIJŲ VIBRACIJOS SLOPINTUVAMS (STOKBRIDŽO TIPO) / </w:t>
        </w:r>
      </w:p>
      <w:p w14:paraId="112D7079" w14:textId="77777777" w:rsidR="00A457DD" w:rsidRPr="00A457DD" w:rsidRDefault="00A457DD" w:rsidP="00A457DD">
        <w:pPr>
          <w:rPr>
            <w:rFonts w:ascii="Trebuchet MS" w:hAnsi="Trebuchet MS"/>
            <w:sz w:val="14"/>
            <w:szCs w:val="14"/>
          </w:rPr>
        </w:pPr>
        <w:r w:rsidRPr="00A457DD">
          <w:rPr>
            <w:rFonts w:ascii="Trebuchet MS" w:hAnsi="Trebuchet MS"/>
            <w:sz w:val="14"/>
            <w:szCs w:val="14"/>
          </w:rPr>
          <w:t xml:space="preserve">STANDARD TECHNICAL REQUIREMENTS FOR 110 kV VOLTAGE RANGE OVERHEAD LINES VIBRATION DAMPERS (STOCKBRIDGE TYPE) 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6288DA" w14:textId="77777777" w:rsidR="00733614" w:rsidRDefault="00733614" w:rsidP="009137D7">
      <w:r>
        <w:separator/>
      </w:r>
    </w:p>
  </w:footnote>
  <w:footnote w:type="continuationSeparator" w:id="0">
    <w:p w14:paraId="5ABDC58C" w14:textId="77777777" w:rsidR="00733614" w:rsidRDefault="00733614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16"/>
  </w:num>
  <w:num w:numId="5">
    <w:abstractNumId w:val="2"/>
  </w:num>
  <w:num w:numId="6">
    <w:abstractNumId w:val="13"/>
  </w:num>
  <w:num w:numId="7">
    <w:abstractNumId w:val="14"/>
  </w:num>
  <w:num w:numId="8">
    <w:abstractNumId w:val="24"/>
  </w:num>
  <w:num w:numId="9">
    <w:abstractNumId w:val="26"/>
  </w:num>
  <w:num w:numId="10">
    <w:abstractNumId w:val="7"/>
  </w:num>
  <w:num w:numId="11">
    <w:abstractNumId w:val="27"/>
  </w:num>
  <w:num w:numId="12">
    <w:abstractNumId w:val="18"/>
  </w:num>
  <w:num w:numId="13">
    <w:abstractNumId w:val="6"/>
  </w:num>
  <w:num w:numId="14">
    <w:abstractNumId w:val="12"/>
  </w:num>
  <w:num w:numId="15">
    <w:abstractNumId w:val="17"/>
  </w:num>
  <w:num w:numId="16">
    <w:abstractNumId w:val="20"/>
  </w:num>
  <w:num w:numId="17">
    <w:abstractNumId w:val="0"/>
  </w:num>
  <w:num w:numId="18">
    <w:abstractNumId w:val="30"/>
  </w:num>
  <w:num w:numId="19">
    <w:abstractNumId w:val="23"/>
  </w:num>
  <w:num w:numId="20">
    <w:abstractNumId w:val="28"/>
  </w:num>
  <w:num w:numId="21">
    <w:abstractNumId w:val="22"/>
  </w:num>
  <w:num w:numId="22">
    <w:abstractNumId w:val="1"/>
  </w:num>
  <w:num w:numId="23">
    <w:abstractNumId w:val="10"/>
  </w:num>
  <w:num w:numId="24">
    <w:abstractNumId w:val="11"/>
  </w:num>
  <w:num w:numId="25">
    <w:abstractNumId w:val="5"/>
  </w:num>
  <w:num w:numId="26">
    <w:abstractNumId w:val="29"/>
  </w:num>
  <w:num w:numId="27">
    <w:abstractNumId w:val="21"/>
  </w:num>
  <w:num w:numId="28">
    <w:abstractNumId w:val="25"/>
  </w:num>
  <w:num w:numId="29">
    <w:abstractNumId w:val="19"/>
  </w:num>
  <w:num w:numId="30">
    <w:abstractNumId w:val="15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B4300"/>
    <w:rsid w:val="001D1797"/>
    <w:rsid w:val="001E3AA5"/>
    <w:rsid w:val="001F76F7"/>
    <w:rsid w:val="00202168"/>
    <w:rsid w:val="00221260"/>
    <w:rsid w:val="00225075"/>
    <w:rsid w:val="002300D6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93206"/>
    <w:rsid w:val="0029504F"/>
    <w:rsid w:val="00296E1F"/>
    <w:rsid w:val="002973FE"/>
    <w:rsid w:val="002A34A6"/>
    <w:rsid w:val="002B4713"/>
    <w:rsid w:val="002C26AE"/>
    <w:rsid w:val="002E5235"/>
    <w:rsid w:val="002F3204"/>
    <w:rsid w:val="003071A6"/>
    <w:rsid w:val="00323272"/>
    <w:rsid w:val="00324640"/>
    <w:rsid w:val="00325DFF"/>
    <w:rsid w:val="003432FF"/>
    <w:rsid w:val="00360921"/>
    <w:rsid w:val="00363B2F"/>
    <w:rsid w:val="00363F24"/>
    <w:rsid w:val="00366146"/>
    <w:rsid w:val="00373E67"/>
    <w:rsid w:val="003A63CA"/>
    <w:rsid w:val="003B47BC"/>
    <w:rsid w:val="003C7880"/>
    <w:rsid w:val="003D114E"/>
    <w:rsid w:val="003E0447"/>
    <w:rsid w:val="003E5F4D"/>
    <w:rsid w:val="003E77A4"/>
    <w:rsid w:val="003F1A9D"/>
    <w:rsid w:val="003F245F"/>
    <w:rsid w:val="00403961"/>
    <w:rsid w:val="004056D5"/>
    <w:rsid w:val="00414DF5"/>
    <w:rsid w:val="00425615"/>
    <w:rsid w:val="00447985"/>
    <w:rsid w:val="004565FC"/>
    <w:rsid w:val="0046255C"/>
    <w:rsid w:val="0046301B"/>
    <w:rsid w:val="00477603"/>
    <w:rsid w:val="00486C04"/>
    <w:rsid w:val="00490D52"/>
    <w:rsid w:val="00492FE8"/>
    <w:rsid w:val="004B3179"/>
    <w:rsid w:val="004B6E88"/>
    <w:rsid w:val="004C1C33"/>
    <w:rsid w:val="004C47F3"/>
    <w:rsid w:val="004F3FE6"/>
    <w:rsid w:val="004F50BB"/>
    <w:rsid w:val="004F6E5A"/>
    <w:rsid w:val="00506189"/>
    <w:rsid w:val="0051243D"/>
    <w:rsid w:val="00520BE9"/>
    <w:rsid w:val="00521F62"/>
    <w:rsid w:val="00527081"/>
    <w:rsid w:val="00562056"/>
    <w:rsid w:val="00582B8C"/>
    <w:rsid w:val="005B2D22"/>
    <w:rsid w:val="005C53D6"/>
    <w:rsid w:val="005E0554"/>
    <w:rsid w:val="005E346D"/>
    <w:rsid w:val="005F374E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A6B05"/>
    <w:rsid w:val="006B7155"/>
    <w:rsid w:val="006C237A"/>
    <w:rsid w:val="006C55FA"/>
    <w:rsid w:val="006D1A05"/>
    <w:rsid w:val="006F2709"/>
    <w:rsid w:val="006F6E09"/>
    <w:rsid w:val="00702010"/>
    <w:rsid w:val="007056F6"/>
    <w:rsid w:val="007131A9"/>
    <w:rsid w:val="007146B5"/>
    <w:rsid w:val="00716047"/>
    <w:rsid w:val="0071792D"/>
    <w:rsid w:val="0072713F"/>
    <w:rsid w:val="00730D45"/>
    <w:rsid w:val="00731BAB"/>
    <w:rsid w:val="00733614"/>
    <w:rsid w:val="00743779"/>
    <w:rsid w:val="007471A7"/>
    <w:rsid w:val="0075101C"/>
    <w:rsid w:val="00756841"/>
    <w:rsid w:val="00760494"/>
    <w:rsid w:val="00766D91"/>
    <w:rsid w:val="007748F1"/>
    <w:rsid w:val="007832FC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3119F"/>
    <w:rsid w:val="0083625F"/>
    <w:rsid w:val="0084659A"/>
    <w:rsid w:val="00846D33"/>
    <w:rsid w:val="00853C4C"/>
    <w:rsid w:val="00854F7B"/>
    <w:rsid w:val="00885271"/>
    <w:rsid w:val="008966D5"/>
    <w:rsid w:val="00896E66"/>
    <w:rsid w:val="008B027C"/>
    <w:rsid w:val="008B5A33"/>
    <w:rsid w:val="008C3317"/>
    <w:rsid w:val="008C4B47"/>
    <w:rsid w:val="008E18C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B69D4"/>
    <w:rsid w:val="009C256C"/>
    <w:rsid w:val="009C33EF"/>
    <w:rsid w:val="009C4797"/>
    <w:rsid w:val="009D3DEA"/>
    <w:rsid w:val="009D6626"/>
    <w:rsid w:val="009E27E7"/>
    <w:rsid w:val="00A361E4"/>
    <w:rsid w:val="00A41DA1"/>
    <w:rsid w:val="00A424ED"/>
    <w:rsid w:val="00A457DD"/>
    <w:rsid w:val="00A63ABA"/>
    <w:rsid w:val="00A667E3"/>
    <w:rsid w:val="00A66EA1"/>
    <w:rsid w:val="00A679BD"/>
    <w:rsid w:val="00A71AC1"/>
    <w:rsid w:val="00A90C1A"/>
    <w:rsid w:val="00A91B32"/>
    <w:rsid w:val="00A97DD0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52356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30890"/>
    <w:rsid w:val="00C36075"/>
    <w:rsid w:val="00C3656A"/>
    <w:rsid w:val="00C36DC8"/>
    <w:rsid w:val="00C4140F"/>
    <w:rsid w:val="00C4169E"/>
    <w:rsid w:val="00C62239"/>
    <w:rsid w:val="00C665DC"/>
    <w:rsid w:val="00C677A6"/>
    <w:rsid w:val="00C74F49"/>
    <w:rsid w:val="00C835D1"/>
    <w:rsid w:val="00C91E27"/>
    <w:rsid w:val="00C92A8D"/>
    <w:rsid w:val="00C92B6D"/>
    <w:rsid w:val="00CA340E"/>
    <w:rsid w:val="00CA6654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323CD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2E5E"/>
    <w:rsid w:val="00DC3CA6"/>
    <w:rsid w:val="00DD2E54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4695D"/>
    <w:rsid w:val="00E532FB"/>
    <w:rsid w:val="00E56A2E"/>
    <w:rsid w:val="00E57403"/>
    <w:rsid w:val="00E705FD"/>
    <w:rsid w:val="00E94373"/>
    <w:rsid w:val="00EA2749"/>
    <w:rsid w:val="00EB3AF9"/>
    <w:rsid w:val="00EC1C2E"/>
    <w:rsid w:val="00ED3397"/>
    <w:rsid w:val="00ED4493"/>
    <w:rsid w:val="00EE188C"/>
    <w:rsid w:val="00EE610C"/>
    <w:rsid w:val="00EF43EE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62346"/>
    <w:rsid w:val="00F73587"/>
    <w:rsid w:val="00F761D0"/>
    <w:rsid w:val="00F849D6"/>
    <w:rsid w:val="00F953AE"/>
    <w:rsid w:val="00F9593F"/>
    <w:rsid w:val="00FA0CCD"/>
    <w:rsid w:val="00FC1B44"/>
    <w:rsid w:val="00FC5740"/>
    <w:rsid w:val="00FD5C2B"/>
    <w:rsid w:val="00FE2207"/>
    <w:rsid w:val="00FE337B"/>
    <w:rsid w:val="00FE3EBB"/>
    <w:rsid w:val="00FE4D60"/>
    <w:rsid w:val="00FE4E14"/>
    <w:rsid w:val="00FF2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F59E39F16449C04280499CBD17BCB5C2" ma:contentTypeVersion="2" ma:contentTypeDescription="" ma:contentTypeScope="" ma:versionID="145b98fe051b2a13a67ca25e3ddcc5f8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a5e8f85a551b4098191fb9a13e4da798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PVIS-1366715203-269</_dlc_DocId>
    <_dlc_DocIdUrl xmlns="58896280-883f-49e1-8f2c-86b01e3ff616">
      <Url>https://projektai.intranet.litgrid.eu/PWA/110%2010%20kV%20Sendvario%20TP%20110%20kV%20skirstyklos%20rekonstravimas/_layouts/15/DocIdRedir.aspx?ID=PVIS-1366715203-269</Url>
      <Description>PVIS-1366715203-269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CD8846AC-FA3D-44B4-8E60-ECAF6D0C356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535757A-395D-4601-86B8-B98EBE58368F}"/>
</file>

<file path=customXml/itemProps3.xml><?xml version="1.0" encoding="utf-8"?>
<ds:datastoreItem xmlns:ds="http://schemas.openxmlformats.org/officeDocument/2006/customXml" ds:itemID="{9E833321-93E6-48A3-B1B9-0D034E74BD17}"/>
</file>

<file path=customXml/itemProps4.xml><?xml version="1.0" encoding="utf-8"?>
<ds:datastoreItem xmlns:ds="http://schemas.openxmlformats.org/officeDocument/2006/customXml" ds:itemID="{5808DDAC-251C-472F-A242-E72AB3A06098}"/>
</file>

<file path=customXml/itemProps5.xml><?xml version="1.0" encoding="utf-8"?>
<ds:datastoreItem xmlns:ds="http://schemas.openxmlformats.org/officeDocument/2006/customXml" ds:itemID="{B6A7B95A-3005-42D2-A40D-C922ABC4DDB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3551</Words>
  <Characters>2025</Characters>
  <Application>Microsoft Office Word</Application>
  <DocSecurity>0</DocSecurity>
  <Lines>16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Deividas Šliuoža</cp:lastModifiedBy>
  <cp:revision>58</cp:revision>
  <cp:lastPrinted>2019-11-13T13:11:00Z</cp:lastPrinted>
  <dcterms:created xsi:type="dcterms:W3CDTF">2020-01-22T13:27:00Z</dcterms:created>
  <dcterms:modified xsi:type="dcterms:W3CDTF">2020-05-28T09:36:00Z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c59c4423-d9d4-4f0c-a5a3-3b1ab078ea52</vt:lpwstr>
  </property>
  <property fmtid="{D5CDD505-2E9C-101B-9397-08002B2CF9AE}" pid="3" name="ContentTypeId">
    <vt:lpwstr>0x01010066872F3CC8F7D84995438B893169A0800200F59E39F16449C04280499CBD17BCB5C2</vt:lpwstr>
  </property>
</Properties>
</file>